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C" w:rsidRPr="003F7AEC" w:rsidRDefault="003F7AEC" w:rsidP="003F7AEC">
      <w:pPr>
        <w:pStyle w:val="a4"/>
        <w:jc w:val="center"/>
        <w:rPr>
          <w:rFonts w:ascii="Times New Roman" w:hAnsi="Times New Roman"/>
          <w:b/>
          <w:bCs/>
          <w:spacing w:val="-12"/>
          <w:sz w:val="36"/>
          <w:szCs w:val="28"/>
        </w:rPr>
      </w:pPr>
      <w:r w:rsidRPr="003F7AEC">
        <w:rPr>
          <w:rFonts w:ascii="Times New Roman" w:hAnsi="Times New Roman"/>
          <w:b/>
          <w:bCs/>
          <w:spacing w:val="-12"/>
          <w:sz w:val="36"/>
          <w:szCs w:val="28"/>
        </w:rPr>
        <w:t>ОСНОВЫ МЕНЕДЖМЕНТА</w:t>
      </w:r>
    </w:p>
    <w:p w:rsidR="003F7AEC" w:rsidRDefault="003F7AEC" w:rsidP="003F7AEC">
      <w:pPr>
        <w:pStyle w:val="a4"/>
        <w:jc w:val="center"/>
        <w:rPr>
          <w:rFonts w:ascii="Times New Roman" w:hAnsi="Times New Roman"/>
          <w:b/>
          <w:bCs/>
          <w:i/>
          <w:spacing w:val="-12"/>
          <w:szCs w:val="28"/>
        </w:rPr>
      </w:pPr>
    </w:p>
    <w:p w:rsidR="003F7AEC" w:rsidRPr="00F554CE" w:rsidRDefault="003F7AEC" w:rsidP="003F7AEC">
      <w:pPr>
        <w:pStyle w:val="a4"/>
        <w:jc w:val="center"/>
        <w:rPr>
          <w:rFonts w:ascii="Times New Roman" w:hAnsi="Times New Roman"/>
          <w:b/>
          <w:bCs/>
          <w:i/>
          <w:spacing w:val="-12"/>
          <w:szCs w:val="28"/>
        </w:rPr>
      </w:pPr>
      <w:bookmarkStart w:id="0" w:name="_GoBack"/>
      <w:bookmarkEnd w:id="0"/>
      <w:r w:rsidRPr="00F554CE">
        <w:rPr>
          <w:rFonts w:ascii="Times New Roman" w:hAnsi="Times New Roman"/>
          <w:b/>
          <w:bCs/>
          <w:i/>
          <w:spacing w:val="-12"/>
          <w:szCs w:val="28"/>
        </w:rPr>
        <w:t>Вариант I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b/>
          <w:bCs/>
          <w:spacing w:val="-23"/>
          <w:szCs w:val="28"/>
        </w:rPr>
        <w:t>1.</w:t>
      </w:r>
      <w:r w:rsidRPr="00F554CE">
        <w:rPr>
          <w:rFonts w:ascii="Times New Roman" w:hAnsi="Times New Roman"/>
          <w:b/>
          <w:bCs/>
          <w:szCs w:val="28"/>
        </w:rPr>
        <w:tab/>
        <w:t xml:space="preserve">Фредерик Тейлор </w:t>
      </w:r>
      <w:r w:rsidRPr="00F554CE">
        <w:rPr>
          <w:rFonts w:ascii="Times New Roman" w:hAnsi="Times New Roman"/>
          <w:b/>
          <w:szCs w:val="28"/>
        </w:rPr>
        <w:t xml:space="preserve">– </w:t>
      </w:r>
      <w:r w:rsidRPr="00F554CE">
        <w:rPr>
          <w:rFonts w:ascii="Times New Roman" w:hAnsi="Times New Roman"/>
          <w:b/>
          <w:bCs/>
          <w:szCs w:val="28"/>
        </w:rPr>
        <w:t>это представитель</w:t>
      </w:r>
      <w:r w:rsidRPr="00F554CE">
        <w:rPr>
          <w:rFonts w:ascii="Times New Roman" w:hAnsi="Times New Roman"/>
          <w:bCs/>
          <w:szCs w:val="28"/>
        </w:rPr>
        <w:t>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zCs w:val="28"/>
        </w:rPr>
        <w:t>1) эмпирической школы;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2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2) научной школы;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2"/>
          <w:szCs w:val="28"/>
        </w:rPr>
      </w:pPr>
      <w:r w:rsidRPr="00F554CE">
        <w:rPr>
          <w:rFonts w:ascii="Times New Roman" w:hAnsi="Times New Roman"/>
          <w:szCs w:val="28"/>
        </w:rPr>
        <w:t>3) школы человеческих отношений;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9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4) поведенческой школы.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2.</w:t>
      </w:r>
      <w:r w:rsidRPr="00F554CE">
        <w:rPr>
          <w:rFonts w:ascii="Times New Roman" w:hAnsi="Times New Roman"/>
          <w:b/>
          <w:bCs/>
          <w:szCs w:val="28"/>
        </w:rPr>
        <w:tab/>
        <w:t>Предметом труда менеджеров является: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pacing w:val="-2"/>
          <w:szCs w:val="28"/>
        </w:rPr>
        <w:t>1) информация;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1"/>
          <w:szCs w:val="28"/>
        </w:rPr>
      </w:pPr>
      <w:r w:rsidRPr="00F554CE">
        <w:rPr>
          <w:rFonts w:ascii="Times New Roman" w:hAnsi="Times New Roman"/>
          <w:spacing w:val="-4"/>
          <w:szCs w:val="28"/>
        </w:rPr>
        <w:t>2) цель;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1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3) технология;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1"/>
          <w:szCs w:val="28"/>
        </w:rPr>
      </w:pPr>
      <w:r w:rsidRPr="00F554CE">
        <w:rPr>
          <w:rFonts w:ascii="Times New Roman" w:hAnsi="Times New Roman"/>
          <w:spacing w:val="-3"/>
          <w:szCs w:val="28"/>
        </w:rPr>
        <w:t>4) структура.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3.</w:t>
      </w:r>
      <w:r w:rsidRPr="00F554CE">
        <w:rPr>
          <w:rFonts w:ascii="Times New Roman" w:hAnsi="Times New Roman"/>
          <w:b/>
          <w:bCs/>
          <w:szCs w:val="28"/>
        </w:rPr>
        <w:tab/>
      </w:r>
      <w:r w:rsidRPr="00F554CE">
        <w:rPr>
          <w:rFonts w:ascii="Times New Roman" w:hAnsi="Times New Roman"/>
          <w:b/>
          <w:bCs/>
          <w:spacing w:val="-1"/>
          <w:szCs w:val="28"/>
        </w:rPr>
        <w:t xml:space="preserve">По масштабу воздействия управленческие решения </w:t>
      </w:r>
      <w:r w:rsidRPr="00F554CE">
        <w:rPr>
          <w:rFonts w:ascii="Times New Roman" w:hAnsi="Times New Roman"/>
          <w:b/>
          <w:bCs/>
          <w:szCs w:val="28"/>
        </w:rPr>
        <w:t>могут быть: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2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1) общие, частные;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внешние, внутренние;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zCs w:val="28"/>
        </w:rPr>
        <w:t>3) единоличные, коллективные;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4) перспективные, оперативные.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4.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Под организационной структурой управления понимают: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2"/>
          <w:szCs w:val="28"/>
        </w:rPr>
      </w:pPr>
      <w:proofErr w:type="gramStart"/>
      <w:r w:rsidRPr="00F554CE">
        <w:rPr>
          <w:rFonts w:ascii="Times New Roman" w:hAnsi="Times New Roman"/>
          <w:szCs w:val="28"/>
        </w:rPr>
        <w:t xml:space="preserve">1) сочетание квалифицированных навыков, оборудования, </w:t>
      </w:r>
      <w:r w:rsidRPr="00F554CE">
        <w:rPr>
          <w:rFonts w:ascii="Times New Roman" w:hAnsi="Times New Roman"/>
          <w:spacing w:val="-2"/>
          <w:szCs w:val="28"/>
        </w:rPr>
        <w:t xml:space="preserve">инфраструктуры, знаний для преобразования в материалах, </w:t>
      </w:r>
      <w:r w:rsidRPr="00F554CE">
        <w:rPr>
          <w:rFonts w:ascii="Times New Roman" w:hAnsi="Times New Roman"/>
          <w:szCs w:val="28"/>
        </w:rPr>
        <w:t>информации;</w:t>
      </w:r>
      <w:proofErr w:type="gramEnd"/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процесс планирования, организации, мотивации, контроля, необходимый для того, чтобы сформировать и достичь целей;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pacing w:val="-2"/>
          <w:szCs w:val="28"/>
        </w:rPr>
        <w:t xml:space="preserve">3) совокупность управленческих звеньев, расположенных в </w:t>
      </w:r>
      <w:r w:rsidRPr="00F554CE">
        <w:rPr>
          <w:rFonts w:ascii="Times New Roman" w:hAnsi="Times New Roman"/>
          <w:spacing w:val="-1"/>
          <w:szCs w:val="28"/>
        </w:rPr>
        <w:t xml:space="preserve">строгой соподчиненности и обеспечивающих взаимосвязь </w:t>
      </w:r>
      <w:r w:rsidRPr="00F554CE">
        <w:rPr>
          <w:rFonts w:ascii="Times New Roman" w:hAnsi="Times New Roman"/>
          <w:szCs w:val="28"/>
        </w:rPr>
        <w:t>между управляющей и управляемой системами;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8"/>
          <w:szCs w:val="28"/>
        </w:rPr>
      </w:pPr>
      <w:r w:rsidRPr="00F554CE">
        <w:rPr>
          <w:rFonts w:ascii="Times New Roman" w:hAnsi="Times New Roman"/>
          <w:szCs w:val="28"/>
        </w:rPr>
        <w:t xml:space="preserve">4) </w:t>
      </w:r>
      <w:r w:rsidRPr="00F554CE">
        <w:rPr>
          <w:rFonts w:ascii="Times New Roman" w:hAnsi="Times New Roman"/>
          <w:spacing w:val="-8"/>
          <w:szCs w:val="28"/>
        </w:rPr>
        <w:t>структурное подразделение с закрепленными функциями, обязанностями и правами.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5.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</w:r>
      <w:proofErr w:type="spellStart"/>
      <w:r w:rsidRPr="00F554CE">
        <w:rPr>
          <w:rFonts w:ascii="Times New Roman" w:hAnsi="Times New Roman"/>
          <w:b/>
          <w:bCs/>
          <w:spacing w:val="-12"/>
          <w:szCs w:val="28"/>
        </w:rPr>
        <w:t>П.Портер</w:t>
      </w:r>
      <w:proofErr w:type="spellEnd"/>
      <w:r w:rsidRPr="00F554CE">
        <w:rPr>
          <w:rFonts w:ascii="Times New Roman" w:hAnsi="Times New Roman"/>
          <w:b/>
          <w:bCs/>
          <w:spacing w:val="-12"/>
          <w:szCs w:val="28"/>
        </w:rPr>
        <w:t xml:space="preserve"> и </w:t>
      </w:r>
      <w:proofErr w:type="spellStart"/>
      <w:r w:rsidRPr="00F554CE">
        <w:rPr>
          <w:rFonts w:ascii="Times New Roman" w:hAnsi="Times New Roman"/>
          <w:b/>
          <w:bCs/>
          <w:spacing w:val="-12"/>
          <w:szCs w:val="28"/>
        </w:rPr>
        <w:t>Э.Лоулер</w:t>
      </w:r>
      <w:proofErr w:type="spellEnd"/>
      <w:r w:rsidRPr="00F554CE">
        <w:rPr>
          <w:rFonts w:ascii="Times New Roman" w:hAnsi="Times New Roman"/>
          <w:b/>
          <w:bCs/>
          <w:spacing w:val="-12"/>
          <w:szCs w:val="28"/>
        </w:rPr>
        <w:t xml:space="preserve"> разработали: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zCs w:val="28"/>
        </w:rPr>
        <w:t>1) теорию ожиданий;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содержательную теорию мотивации;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3) теорию, основанную на изучении потребностей;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4) комплексную процессуальную теорию мотивации, включающую элементы теории ожиданий и теории справедливости.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6.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Показатели эффективности управления представляют собой: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pacing w:val="-6"/>
          <w:szCs w:val="28"/>
        </w:rPr>
        <w:t>1) отдельные результаты деятельности аппарата управления;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pacing w:val="-6"/>
          <w:szCs w:val="28"/>
        </w:rPr>
        <w:t>2) различные способы оценки затрат управленческого труда;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5"/>
          <w:szCs w:val="28"/>
        </w:rPr>
      </w:pPr>
      <w:r w:rsidRPr="00F554CE">
        <w:rPr>
          <w:rFonts w:ascii="Times New Roman" w:hAnsi="Times New Roman"/>
          <w:szCs w:val="28"/>
        </w:rPr>
        <w:t>3) различные методы оценки результатов и затрат управленческого труда;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5"/>
          <w:szCs w:val="28"/>
        </w:rPr>
      </w:pPr>
      <w:r w:rsidRPr="00F554CE">
        <w:rPr>
          <w:rFonts w:ascii="Times New Roman" w:hAnsi="Times New Roman"/>
          <w:szCs w:val="28"/>
        </w:rPr>
        <w:t>4) различные способы оценки организации труда.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7.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Принципы управления - это: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1) основополагающие идеи, закономерности и правила поведения руководителей п</w:t>
      </w:r>
      <w:r w:rsidRPr="00F554CE">
        <w:rPr>
          <w:rFonts w:ascii="Times New Roman" w:hAnsi="Times New Roman"/>
          <w:spacing w:val="-9"/>
          <w:szCs w:val="28"/>
        </w:rPr>
        <w:t xml:space="preserve">о </w:t>
      </w:r>
      <w:r w:rsidRPr="00F554CE">
        <w:rPr>
          <w:rFonts w:ascii="Times New Roman" w:hAnsi="Times New Roman"/>
          <w:spacing w:val="-4"/>
          <w:szCs w:val="28"/>
        </w:rPr>
        <w:t>осуществлению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2) управленческих функций;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zCs w:val="28"/>
        </w:rPr>
        <w:lastRenderedPageBreak/>
        <w:t>3) виды управленческой деятельности, которые осуществляются определенными способами;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zCs w:val="28"/>
        </w:rPr>
        <w:t>4) относительно устойчивая система способов, методов и форм практической деятельности менеджера;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8"/>
          <w:szCs w:val="28"/>
        </w:rPr>
      </w:pPr>
      <w:r w:rsidRPr="00F554CE">
        <w:rPr>
          <w:rFonts w:ascii="Times New Roman" w:hAnsi="Times New Roman"/>
          <w:spacing w:val="-8"/>
          <w:szCs w:val="28"/>
        </w:rPr>
        <w:t>5) приемы воздействия на управляемый объект для достижения поставленных целей.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8.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 xml:space="preserve">Такие методы проверки кандидатов, как испытание, тестирование, собеседование, наведение справок, используются </w:t>
      </w:r>
      <w:proofErr w:type="gramStart"/>
      <w:r w:rsidRPr="00F554CE">
        <w:rPr>
          <w:rFonts w:ascii="Times New Roman" w:hAnsi="Times New Roman"/>
          <w:b/>
          <w:bCs/>
          <w:spacing w:val="-12"/>
          <w:szCs w:val="28"/>
        </w:rPr>
        <w:t>при</w:t>
      </w:r>
      <w:proofErr w:type="gramEnd"/>
      <w:r w:rsidRPr="00F554CE">
        <w:rPr>
          <w:rFonts w:ascii="Times New Roman" w:hAnsi="Times New Roman"/>
          <w:b/>
          <w:bCs/>
          <w:spacing w:val="-12"/>
          <w:szCs w:val="28"/>
        </w:rPr>
        <w:t>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 xml:space="preserve">1) </w:t>
      </w:r>
      <w:proofErr w:type="gramStart"/>
      <w:r w:rsidRPr="00F554CE">
        <w:rPr>
          <w:rFonts w:ascii="Times New Roman" w:hAnsi="Times New Roman"/>
          <w:szCs w:val="28"/>
        </w:rPr>
        <w:t>отборе</w:t>
      </w:r>
      <w:proofErr w:type="gramEnd"/>
      <w:r w:rsidRPr="00F554CE">
        <w:rPr>
          <w:rFonts w:ascii="Times New Roman" w:hAnsi="Times New Roman"/>
          <w:szCs w:val="28"/>
        </w:rPr>
        <w:t xml:space="preserve"> кадров;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 xml:space="preserve">2) </w:t>
      </w:r>
      <w:proofErr w:type="gramStart"/>
      <w:r w:rsidRPr="00F554CE">
        <w:rPr>
          <w:rFonts w:ascii="Times New Roman" w:hAnsi="Times New Roman"/>
          <w:szCs w:val="28"/>
        </w:rPr>
        <w:t>наборе</w:t>
      </w:r>
      <w:proofErr w:type="gramEnd"/>
      <w:r w:rsidRPr="00F554CE">
        <w:rPr>
          <w:rFonts w:ascii="Times New Roman" w:hAnsi="Times New Roman"/>
          <w:szCs w:val="28"/>
        </w:rPr>
        <w:t xml:space="preserve"> кадров;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3) расстановке кадров;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 xml:space="preserve">4) </w:t>
      </w:r>
      <w:proofErr w:type="gramStart"/>
      <w:r w:rsidRPr="00F554CE">
        <w:rPr>
          <w:rFonts w:ascii="Times New Roman" w:hAnsi="Times New Roman"/>
          <w:szCs w:val="28"/>
        </w:rPr>
        <w:t>назначении</w:t>
      </w:r>
      <w:proofErr w:type="gramEnd"/>
      <w:r w:rsidRPr="00F554CE">
        <w:rPr>
          <w:rFonts w:ascii="Times New Roman" w:hAnsi="Times New Roman"/>
          <w:szCs w:val="28"/>
        </w:rPr>
        <w:t xml:space="preserve"> на должность.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9.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Выделяют следующие типы конфликтов: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1) между руководителем и подчиненным, между руководителем и группой;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 xml:space="preserve">2) </w:t>
      </w:r>
      <w:proofErr w:type="spellStart"/>
      <w:r w:rsidRPr="00F554CE">
        <w:rPr>
          <w:rFonts w:ascii="Times New Roman" w:hAnsi="Times New Roman"/>
          <w:szCs w:val="28"/>
        </w:rPr>
        <w:t>внутриличностные</w:t>
      </w:r>
      <w:proofErr w:type="spellEnd"/>
      <w:r w:rsidRPr="00F554CE">
        <w:rPr>
          <w:rFonts w:ascii="Times New Roman" w:hAnsi="Times New Roman"/>
          <w:szCs w:val="28"/>
        </w:rPr>
        <w:t xml:space="preserve">, </w:t>
      </w:r>
      <w:proofErr w:type="gramStart"/>
      <w:r w:rsidRPr="00F554CE">
        <w:rPr>
          <w:rFonts w:ascii="Times New Roman" w:hAnsi="Times New Roman"/>
          <w:szCs w:val="28"/>
        </w:rPr>
        <w:t>межличностные</w:t>
      </w:r>
      <w:proofErr w:type="gramEnd"/>
      <w:r w:rsidRPr="00F554CE">
        <w:rPr>
          <w:rFonts w:ascii="Times New Roman" w:hAnsi="Times New Roman"/>
          <w:szCs w:val="28"/>
        </w:rPr>
        <w:t>, между личностью и группой, межгрупповой;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3) внутренние, внешние;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4) организационные, межличностные, межуровневые.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10. Вознаграждение – это: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1) то, что вызывает определенные действия человека;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2) все, что человек считает ценным для себя;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4"/>
          <w:szCs w:val="28"/>
        </w:rPr>
      </w:pPr>
      <w:r w:rsidRPr="00F554CE">
        <w:rPr>
          <w:rFonts w:ascii="Times New Roman" w:hAnsi="Times New Roman"/>
          <w:spacing w:val="-4"/>
          <w:szCs w:val="28"/>
        </w:rPr>
        <w:t>3) наличие чего-либо, вызывающее побуждение к действию;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4) то, как оценивает организация значимость работы.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szCs w:val="28"/>
        </w:rPr>
      </w:pPr>
    </w:p>
    <w:p w:rsidR="003F7AEC" w:rsidRPr="00F554CE" w:rsidRDefault="003F7AEC" w:rsidP="003F7AEC">
      <w:pPr>
        <w:pStyle w:val="a4"/>
        <w:jc w:val="center"/>
        <w:rPr>
          <w:rFonts w:ascii="Times New Roman" w:hAnsi="Times New Roman"/>
          <w:b/>
          <w:szCs w:val="28"/>
        </w:rPr>
      </w:pPr>
      <w:r w:rsidRPr="00F554CE">
        <w:rPr>
          <w:rFonts w:ascii="Times New Roman" w:hAnsi="Times New Roman"/>
          <w:b/>
          <w:bCs/>
          <w:i/>
          <w:iCs/>
          <w:szCs w:val="28"/>
        </w:rPr>
        <w:t xml:space="preserve">Вариант </w:t>
      </w:r>
      <w:r w:rsidRPr="00F554CE">
        <w:rPr>
          <w:rFonts w:ascii="Times New Roman" w:hAnsi="Times New Roman"/>
          <w:b/>
          <w:bCs/>
          <w:i/>
          <w:iCs/>
          <w:szCs w:val="28"/>
          <w:lang w:val="en-US"/>
        </w:rPr>
        <w:t>II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1.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Отношения управления – это: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4"/>
          <w:szCs w:val="28"/>
        </w:rPr>
      </w:pPr>
      <w:r w:rsidRPr="00F554CE">
        <w:rPr>
          <w:rFonts w:ascii="Times New Roman" w:hAnsi="Times New Roman"/>
          <w:szCs w:val="28"/>
        </w:rPr>
        <w:t>1) отношения между людьми в процессе управления;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отношения между руководителем и подчиненными;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zCs w:val="28"/>
        </w:rPr>
        <w:t>3) отношения между членами трудового коллектива;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4) отношения между организационными структурами.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2.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Процесс принятия управленческого решения состоит из следующих этапов: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4"/>
          <w:szCs w:val="28"/>
        </w:rPr>
      </w:pPr>
      <w:r w:rsidRPr="00F554CE">
        <w:rPr>
          <w:rFonts w:ascii="Times New Roman" w:hAnsi="Times New Roman"/>
          <w:spacing w:val="-2"/>
          <w:szCs w:val="28"/>
        </w:rPr>
        <w:t xml:space="preserve">1) определение целей и задач, разработка проекта решения, </w:t>
      </w:r>
      <w:r w:rsidRPr="00F554CE">
        <w:rPr>
          <w:rFonts w:ascii="Times New Roman" w:hAnsi="Times New Roman"/>
          <w:szCs w:val="28"/>
        </w:rPr>
        <w:t>согласование;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9"/>
          <w:szCs w:val="28"/>
        </w:rPr>
      </w:pPr>
      <w:r w:rsidRPr="00F554CE">
        <w:rPr>
          <w:rFonts w:ascii="Times New Roman" w:hAnsi="Times New Roman"/>
          <w:szCs w:val="28"/>
        </w:rPr>
        <w:t>2) постановка проблемы, установление ограничений и критериев, разработка и принятие решения, реализация, контроль исполнения решения;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zCs w:val="28"/>
        </w:rPr>
        <w:t>3) принятие решения, подписание документа, передача на исполнение;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9"/>
          <w:szCs w:val="28"/>
        </w:rPr>
      </w:pPr>
      <w:r w:rsidRPr="00F554CE">
        <w:rPr>
          <w:rFonts w:ascii="Times New Roman" w:hAnsi="Times New Roman"/>
          <w:szCs w:val="28"/>
        </w:rPr>
        <w:t>4) принятие решения, оценка решения, обсуждение вариантов.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3.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Стратегическое планирование – это: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 xml:space="preserve">1) определение того, что необходимо сделать в ближайшее </w:t>
      </w:r>
      <w:r w:rsidRPr="00F554CE">
        <w:rPr>
          <w:rFonts w:ascii="Times New Roman" w:hAnsi="Times New Roman"/>
          <w:szCs w:val="28"/>
        </w:rPr>
        <w:t>время, чтобы достичь максимальных результатов;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pacing w:val="-2"/>
          <w:szCs w:val="28"/>
        </w:rPr>
        <w:t xml:space="preserve">2) набор действий и решений руководства, которые ведут к </w:t>
      </w:r>
      <w:r w:rsidRPr="00F554CE">
        <w:rPr>
          <w:rFonts w:ascii="Times New Roman" w:hAnsi="Times New Roman"/>
          <w:szCs w:val="28"/>
        </w:rPr>
        <w:t>разработке стратегий для достижения целей организации;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3) процесс установки целей организации на среднем уровне управления, а также организация их выполнения;</w:t>
      </w:r>
    </w:p>
    <w:p w:rsidR="003F7AEC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lastRenderedPageBreak/>
        <w:t>4) деятельность, направленная на выявление сильных и слабых сторон организации, ее стратегических ошибок.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4.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Ограниченное право в использовании ресурсов организации и направление усилий некоторых сотрудников на выполнение задач – это: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22"/>
          <w:szCs w:val="28"/>
        </w:rPr>
      </w:pPr>
      <w:r w:rsidRPr="00F554CE">
        <w:rPr>
          <w:rFonts w:ascii="Times New Roman" w:hAnsi="Times New Roman"/>
          <w:spacing w:val="-2"/>
          <w:szCs w:val="28"/>
        </w:rPr>
        <w:t xml:space="preserve">1) полномочия; 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7"/>
          <w:szCs w:val="28"/>
        </w:rPr>
      </w:pPr>
      <w:r w:rsidRPr="00F554CE">
        <w:rPr>
          <w:rFonts w:ascii="Times New Roman" w:hAnsi="Times New Roman"/>
          <w:spacing w:val="-3"/>
          <w:szCs w:val="28"/>
        </w:rPr>
        <w:t>2) власть;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10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3) лидерство;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7"/>
          <w:szCs w:val="28"/>
        </w:rPr>
      </w:pPr>
      <w:r w:rsidRPr="00F554CE">
        <w:rPr>
          <w:rFonts w:ascii="Times New Roman" w:hAnsi="Times New Roman"/>
          <w:spacing w:val="-2"/>
          <w:szCs w:val="28"/>
        </w:rPr>
        <w:t>4) контроль.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5.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Психологические методы управления представляют собой: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zCs w:val="28"/>
        </w:rPr>
        <w:t>1) способы регулирования межличностных отношений путем создания в коллективе оптимального психологического климата;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3"/>
          <w:szCs w:val="28"/>
        </w:rPr>
      </w:pPr>
      <w:r w:rsidRPr="00F554CE">
        <w:rPr>
          <w:rFonts w:ascii="Times New Roman" w:hAnsi="Times New Roman"/>
          <w:szCs w:val="28"/>
        </w:rPr>
        <w:t>2) установление норм морали и этики поведения в трудовом коллективе;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3) методы, основанные на создании специальных условий для работы коллектива и наблюдения за ним в производственной деятельности;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4) комплексное, целенаправленное воздействие на коллективы и отдельных работников в направлении обеспечения оптимальных условий труда.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6.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Содержание работы кадровой службы составляют: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4"/>
          <w:szCs w:val="28"/>
        </w:rPr>
      </w:pPr>
      <w:r w:rsidRPr="00F554CE">
        <w:rPr>
          <w:rFonts w:ascii="Times New Roman" w:hAnsi="Times New Roman"/>
          <w:szCs w:val="28"/>
        </w:rPr>
        <w:t>1) формирование кадров организации, развитие работников, совершенствование организации труда и его стимулирование;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zCs w:val="28"/>
        </w:rPr>
        <w:t>2) оценка труда работников, нормирование труда;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5"/>
          <w:szCs w:val="28"/>
        </w:rPr>
      </w:pPr>
      <w:r w:rsidRPr="00F554CE">
        <w:rPr>
          <w:rFonts w:ascii="Times New Roman" w:hAnsi="Times New Roman"/>
          <w:szCs w:val="28"/>
        </w:rPr>
        <w:t>3) определение миссии, формирование целей, долгосрочное и краткосрочное планирование;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 xml:space="preserve">4) определение методов управления, организация рабочих </w:t>
      </w:r>
      <w:r w:rsidRPr="00F554CE">
        <w:rPr>
          <w:rFonts w:ascii="Times New Roman" w:hAnsi="Times New Roman"/>
          <w:szCs w:val="28"/>
        </w:rPr>
        <w:t>мест.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7.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Экономическая эффективность управления определяется: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1) критерием максимума эффекта с каждой единицы затрат труда или минимума затрат общественного труда на единицу продукта;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2) критерием минимума эффекта с каждой единицы затрат труда и максимума затрат общественного труда на единицу продукта;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3) размером заработной платы управленческого персонала;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4) минимизацией заработной платы управленческого персонала и максимизацией количества управленческих решений.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8.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Особенностью управленческого труда является то, что: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1) он осуществляется на высшем уровне управления;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2) он не является производительным трудом;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3) менеджеры участвуют в создании материальных благ посредством организации труда других;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4) это живой и овеществленный труд всех работников.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9.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Требования, предъявляемые к профессиональным управляющим, включают: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22"/>
          <w:szCs w:val="28"/>
        </w:rPr>
      </w:pPr>
      <w:r w:rsidRPr="00F554CE">
        <w:rPr>
          <w:rFonts w:ascii="Times New Roman" w:hAnsi="Times New Roman"/>
          <w:szCs w:val="28"/>
        </w:rPr>
        <w:t>1) специальные знания и способность использовать их в работе по управлению предприятием, способность работать с людьми и управлять самим собой;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умение четко выражать свои мысли и убеждать;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lastRenderedPageBreak/>
        <w:t>3) высокое чувство долга и преданность делу, ответственность и исполнительность;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3"/>
          <w:szCs w:val="28"/>
        </w:rPr>
      </w:pPr>
      <w:r w:rsidRPr="00F554CE">
        <w:rPr>
          <w:rFonts w:ascii="Times New Roman" w:hAnsi="Times New Roman"/>
          <w:szCs w:val="28"/>
        </w:rPr>
        <w:t>4) умение обосновать и принимать решения, доводить его до исполнителя.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10.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Первым и самым решающим плановым решением является выбор для организации: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1) порядка оплаты труда;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9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2) миссии и целей;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zCs w:val="28"/>
        </w:rPr>
        <w:t>3) технологии производства;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4) местонахождения организации.</w:t>
      </w:r>
    </w:p>
    <w:p w:rsidR="003F7AEC" w:rsidRPr="00F554CE" w:rsidRDefault="003F7AEC" w:rsidP="003F7AEC">
      <w:pPr>
        <w:pStyle w:val="a4"/>
        <w:jc w:val="both"/>
        <w:rPr>
          <w:rFonts w:ascii="Times New Roman" w:hAnsi="Times New Roman"/>
          <w:bCs/>
          <w:i/>
          <w:iCs/>
          <w:szCs w:val="28"/>
        </w:rPr>
      </w:pPr>
    </w:p>
    <w:p w:rsidR="003F7AEC" w:rsidRPr="00F554CE" w:rsidRDefault="003F7AEC" w:rsidP="003F7AEC">
      <w:pPr>
        <w:pStyle w:val="a4"/>
        <w:ind w:firstLine="425"/>
        <w:jc w:val="center"/>
        <w:rPr>
          <w:rFonts w:ascii="Times New Roman" w:hAnsi="Times New Roman"/>
          <w:b/>
          <w:bCs/>
          <w:i/>
          <w:spacing w:val="-12"/>
          <w:szCs w:val="28"/>
        </w:rPr>
      </w:pPr>
      <w:r w:rsidRPr="00F554CE">
        <w:rPr>
          <w:rFonts w:ascii="Times New Roman" w:hAnsi="Times New Roman"/>
          <w:b/>
          <w:bCs/>
          <w:i/>
          <w:spacing w:val="-12"/>
          <w:szCs w:val="28"/>
        </w:rPr>
        <w:t>Вариант III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1.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Основным содержанием системы управления предприятием является: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zCs w:val="28"/>
        </w:rPr>
        <w:t>1) управленческий потенциал и организационная структура управления;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механизм управления, состоящий из принципов, функций, методов и стиля управления;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3) совокупность предприятий, объединенных общим руководящим органом;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5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 xml:space="preserve">4) совокупность функций управления, состоящая из </w:t>
      </w:r>
      <w:r w:rsidRPr="00F554CE">
        <w:rPr>
          <w:rFonts w:ascii="Times New Roman" w:hAnsi="Times New Roman"/>
          <w:szCs w:val="28"/>
        </w:rPr>
        <w:t>планирования, организации, учета, анализа, контроля.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2.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Менеджер – это: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zCs w:val="28"/>
        </w:rPr>
        <w:t>1) руководитель предприятия;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профессиональный управляющий;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5"/>
          <w:szCs w:val="28"/>
        </w:rPr>
      </w:pPr>
      <w:r w:rsidRPr="00F554CE">
        <w:rPr>
          <w:rFonts w:ascii="Times New Roman" w:hAnsi="Times New Roman"/>
          <w:szCs w:val="28"/>
        </w:rPr>
        <w:t>3) управляющий высшего уровня;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5"/>
          <w:szCs w:val="28"/>
        </w:rPr>
      </w:pPr>
      <w:r w:rsidRPr="00F554CE">
        <w:rPr>
          <w:rFonts w:ascii="Times New Roman" w:hAnsi="Times New Roman"/>
          <w:szCs w:val="28"/>
        </w:rPr>
        <w:t>4) линейный руководитель.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3.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По направленности воздействия различают решения: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4"/>
          <w:szCs w:val="28"/>
        </w:rPr>
      </w:pPr>
      <w:r w:rsidRPr="00F554CE">
        <w:rPr>
          <w:rFonts w:ascii="Times New Roman" w:hAnsi="Times New Roman"/>
          <w:szCs w:val="28"/>
        </w:rPr>
        <w:t>1) перспективные, текущие;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запрограммированные, незапрограммированные;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3) общие, частные;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5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4) внешние, внутренние.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4.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В структуре управления к звеньям управления относятся: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4"/>
          <w:szCs w:val="28"/>
        </w:rPr>
      </w:pPr>
      <w:r w:rsidRPr="00F554CE">
        <w:rPr>
          <w:rFonts w:ascii="Times New Roman" w:hAnsi="Times New Roman"/>
          <w:szCs w:val="28"/>
        </w:rPr>
        <w:t>1) работники аппарата управления;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структурные подразделения и отдельные специалисты;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3) начальники структурных подразделений;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5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4) менеджеры организации.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5.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Содержательные теории мотивации основываются: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2"/>
          <w:szCs w:val="28"/>
        </w:rPr>
      </w:pPr>
      <w:r w:rsidRPr="00F554CE">
        <w:rPr>
          <w:rFonts w:ascii="Times New Roman" w:hAnsi="Times New Roman"/>
          <w:szCs w:val="28"/>
        </w:rPr>
        <w:t>1) на идентификации внутренних побуждений личности, которые заставляют людей действовать так, а не иначе;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zCs w:val="28"/>
        </w:rPr>
        <w:t>2) в первую очередь на том, как ведут себя люди с учетом восприятия и познания;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2"/>
          <w:szCs w:val="28"/>
        </w:rPr>
      </w:pPr>
      <w:r w:rsidRPr="00F554CE">
        <w:rPr>
          <w:rFonts w:ascii="Times New Roman" w:hAnsi="Times New Roman"/>
          <w:spacing w:val="-2"/>
          <w:szCs w:val="28"/>
        </w:rPr>
        <w:t>3) на знании психологии поведения людей в обществе;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4) на знании правил и процедур организации.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6.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Распорядительное воздействие на объект управления реализуется посредством: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1) нормирования, инструктирования, регламентирования;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2) приказов, распоряжений, указаний;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lastRenderedPageBreak/>
        <w:t>3) компромисса, сотрудничества, уступки;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4) наказания, убеждения, принуждения.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7.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Выделяют следующие группы способов управления конфликтами: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24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1) административные, распорядительные;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3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2) социальные, психологические;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2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3) педагогические, психологические;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6"/>
          <w:szCs w:val="28"/>
        </w:rPr>
      </w:pPr>
      <w:r w:rsidRPr="00F554CE">
        <w:rPr>
          <w:rFonts w:ascii="Times New Roman" w:hAnsi="Times New Roman"/>
          <w:spacing w:val="-7"/>
          <w:szCs w:val="28"/>
        </w:rPr>
        <w:t>4) педагогические, административные.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8.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>Объектом воздействия управленческого труда является: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9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1) информация;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1"/>
          <w:szCs w:val="28"/>
        </w:rPr>
      </w:pPr>
      <w:r w:rsidRPr="00F554CE">
        <w:rPr>
          <w:rFonts w:ascii="Times New Roman" w:hAnsi="Times New Roman"/>
          <w:spacing w:val="-3"/>
          <w:szCs w:val="28"/>
        </w:rPr>
        <w:t>2) человек;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10"/>
          <w:szCs w:val="28"/>
        </w:rPr>
      </w:pPr>
      <w:r w:rsidRPr="00F554CE">
        <w:rPr>
          <w:rFonts w:ascii="Times New Roman" w:hAnsi="Times New Roman"/>
          <w:spacing w:val="-5"/>
          <w:szCs w:val="28"/>
        </w:rPr>
        <w:t>3) время;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pacing w:val="-9"/>
          <w:szCs w:val="28"/>
        </w:rPr>
      </w:pPr>
      <w:r w:rsidRPr="00F554CE">
        <w:rPr>
          <w:rFonts w:ascii="Times New Roman" w:hAnsi="Times New Roman"/>
          <w:spacing w:val="-3"/>
          <w:szCs w:val="28"/>
        </w:rPr>
        <w:t>4) работа.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9.</w:t>
      </w:r>
      <w:r w:rsidRPr="00F554CE">
        <w:rPr>
          <w:rFonts w:ascii="Times New Roman" w:hAnsi="Times New Roman"/>
          <w:b/>
          <w:bCs/>
          <w:spacing w:val="-12"/>
          <w:szCs w:val="28"/>
        </w:rPr>
        <w:tab/>
        <w:t xml:space="preserve">Функции управления классифицируются </w:t>
      </w:r>
      <w:proofErr w:type="gramStart"/>
      <w:r w:rsidRPr="00F554CE">
        <w:rPr>
          <w:rFonts w:ascii="Times New Roman" w:hAnsi="Times New Roman"/>
          <w:b/>
          <w:bCs/>
          <w:spacing w:val="-12"/>
          <w:szCs w:val="28"/>
        </w:rPr>
        <w:t>на</w:t>
      </w:r>
      <w:proofErr w:type="gramEnd"/>
      <w:r w:rsidRPr="00F554CE">
        <w:rPr>
          <w:rFonts w:ascii="Times New Roman" w:hAnsi="Times New Roman"/>
          <w:b/>
          <w:bCs/>
          <w:spacing w:val="-12"/>
          <w:szCs w:val="28"/>
        </w:rPr>
        <w:t>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12"/>
          <w:szCs w:val="28"/>
        </w:rPr>
      </w:pPr>
      <w:r w:rsidRPr="00F554CE">
        <w:rPr>
          <w:rFonts w:ascii="Times New Roman" w:hAnsi="Times New Roman"/>
          <w:spacing w:val="-1"/>
          <w:szCs w:val="28"/>
        </w:rPr>
        <w:t>1) общие, конкретные;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7"/>
          <w:szCs w:val="28"/>
        </w:rPr>
      </w:pPr>
      <w:r w:rsidRPr="00F554CE">
        <w:rPr>
          <w:rFonts w:ascii="Times New Roman" w:hAnsi="Times New Roman"/>
          <w:szCs w:val="28"/>
        </w:rPr>
        <w:t>2) организационные, внешние;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5"/>
          <w:szCs w:val="28"/>
        </w:rPr>
      </w:pPr>
      <w:r w:rsidRPr="00F554CE">
        <w:rPr>
          <w:rFonts w:ascii="Times New Roman" w:hAnsi="Times New Roman"/>
          <w:szCs w:val="28"/>
        </w:rPr>
        <w:t>3) формальные, неформальные;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5"/>
          <w:szCs w:val="28"/>
        </w:rPr>
      </w:pPr>
      <w:r w:rsidRPr="00F554CE">
        <w:rPr>
          <w:rFonts w:ascii="Times New Roman" w:hAnsi="Times New Roman"/>
          <w:szCs w:val="28"/>
        </w:rPr>
        <w:t>4) экономические, социальные.</w:t>
      </w:r>
    </w:p>
    <w:p w:rsidR="003F7AEC" w:rsidRPr="00F554CE" w:rsidRDefault="003F7AEC" w:rsidP="003F7AEC">
      <w:pPr>
        <w:pStyle w:val="a4"/>
        <w:ind w:firstLine="425"/>
        <w:jc w:val="both"/>
        <w:rPr>
          <w:rFonts w:ascii="Times New Roman" w:hAnsi="Times New Roman"/>
          <w:b/>
          <w:bCs/>
          <w:spacing w:val="-12"/>
          <w:szCs w:val="28"/>
        </w:rPr>
      </w:pPr>
      <w:r w:rsidRPr="00F554CE">
        <w:rPr>
          <w:rFonts w:ascii="Times New Roman" w:hAnsi="Times New Roman"/>
          <w:b/>
          <w:bCs/>
          <w:spacing w:val="-12"/>
          <w:szCs w:val="28"/>
        </w:rPr>
        <w:t>10. Выделяют следующие виды контроля: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1) контроль человеческих, финансовых ресурсов;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2) контроль руководителя и подчиненных;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szCs w:val="28"/>
        </w:rPr>
      </w:pPr>
      <w:r w:rsidRPr="00F554CE">
        <w:rPr>
          <w:rFonts w:ascii="Times New Roman" w:hAnsi="Times New Roman"/>
          <w:szCs w:val="28"/>
        </w:rPr>
        <w:t>3) контроль системы управления;</w:t>
      </w:r>
    </w:p>
    <w:p w:rsidR="003F7AEC" w:rsidRPr="00F554CE" w:rsidRDefault="003F7AEC" w:rsidP="003F7AEC">
      <w:pPr>
        <w:pStyle w:val="a4"/>
        <w:ind w:firstLine="284"/>
        <w:jc w:val="both"/>
        <w:rPr>
          <w:rFonts w:ascii="Times New Roman" w:hAnsi="Times New Roman"/>
          <w:bCs/>
          <w:spacing w:val="-5"/>
          <w:szCs w:val="28"/>
        </w:rPr>
      </w:pPr>
      <w:r w:rsidRPr="00F554CE">
        <w:rPr>
          <w:rFonts w:ascii="Times New Roman" w:hAnsi="Times New Roman"/>
          <w:szCs w:val="28"/>
        </w:rPr>
        <w:t>4) предварительный, текущий, заключительный.</w:t>
      </w:r>
    </w:p>
    <w:p w:rsidR="00E0357A" w:rsidRDefault="00E0357A"/>
    <w:sectPr w:rsidR="00E0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EC"/>
    <w:rsid w:val="001B56FA"/>
    <w:rsid w:val="003F7AEC"/>
    <w:rsid w:val="00E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3F7AEC"/>
    <w:rPr>
      <w:rFonts w:ascii="Courier New" w:hAnsi="Courier New"/>
    </w:rPr>
  </w:style>
  <w:style w:type="paragraph" w:styleId="a4">
    <w:name w:val="Plain Text"/>
    <w:basedOn w:val="a"/>
    <w:link w:val="a3"/>
    <w:rsid w:val="003F7AEC"/>
    <w:pPr>
      <w:ind w:firstLine="0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3F7AE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3F7AEC"/>
    <w:rPr>
      <w:rFonts w:ascii="Courier New" w:hAnsi="Courier New"/>
    </w:rPr>
  </w:style>
  <w:style w:type="paragraph" w:styleId="a4">
    <w:name w:val="Plain Text"/>
    <w:basedOn w:val="a"/>
    <w:link w:val="a3"/>
    <w:rsid w:val="003F7AEC"/>
    <w:pPr>
      <w:ind w:firstLine="0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3F7A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9500</dc:creator>
  <cp:lastModifiedBy>9500</cp:lastModifiedBy>
  <cp:revision>1</cp:revision>
  <dcterms:created xsi:type="dcterms:W3CDTF">2019-04-10T20:39:00Z</dcterms:created>
  <dcterms:modified xsi:type="dcterms:W3CDTF">2019-04-10T20:40:00Z</dcterms:modified>
</cp:coreProperties>
</file>